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FE3" w:rsidRPr="007D7C83" w:rsidRDefault="00575FE3" w:rsidP="00D315F2">
      <w:pPr>
        <w:rPr>
          <w:sz w:val="22"/>
          <w:szCs w:val="22"/>
        </w:rPr>
      </w:pPr>
    </w:p>
    <w:p w:rsidR="007D0081" w:rsidRPr="00021288" w:rsidRDefault="007D0081" w:rsidP="00B45229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 w:rsidR="00B45229">
        <w:rPr>
          <w:rFonts w:cs="Sultan light2" w:hint="cs"/>
          <w:color w:val="008000"/>
          <w:rtl/>
        </w:rPr>
        <w:t>الأولى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7D0081" w:rsidRDefault="007D0081" w:rsidP="00276EB7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276EB7">
        <w:rPr>
          <w:rFonts w:cs="Sultan light2" w:hint="cs"/>
          <w:color w:val="008000"/>
          <w:rtl/>
        </w:rPr>
        <w:t>أنـواع التوحيـد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021288" w:rsidRPr="00021288" w:rsidRDefault="000C41FC" w:rsidP="00021288">
      <w:pPr>
        <w:jc w:val="center"/>
        <w:rPr>
          <w:rFonts w:cs="Sultan light2"/>
          <w:color w:val="008000"/>
          <w:rtl/>
        </w:rPr>
      </w:pPr>
      <w:r>
        <w:rPr>
          <w:rFonts w:cs="Sultan light2" w:hint="cs"/>
          <w:color w:val="008000"/>
          <w:rtl/>
        </w:rPr>
        <w:t xml:space="preserve"> </w:t>
      </w:r>
    </w:p>
    <w:tbl>
      <w:tblPr>
        <w:tblStyle w:val="a3"/>
        <w:bidiVisual/>
        <w:tblW w:w="15026" w:type="dxa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245"/>
        <w:gridCol w:w="3402"/>
        <w:gridCol w:w="3119"/>
      </w:tblGrid>
      <w:tr w:rsidR="00220DE1" w:rsidRPr="008572B3" w:rsidTr="00A83EF7">
        <w:trPr>
          <w:trHeight w:val="243"/>
        </w:trPr>
        <w:tc>
          <w:tcPr>
            <w:tcW w:w="15026" w:type="dxa"/>
            <w:gridSpan w:val="4"/>
          </w:tcPr>
          <w:p w:rsidR="00220DE1" w:rsidRPr="004F1B94" w:rsidRDefault="00220DE1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220DE1" w:rsidRPr="004F1B94" w:rsidRDefault="00220DE1" w:rsidP="00220DE1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77" type="#_x0000_t176" style="position:absolute;left:0;text-align:left;margin-left:561.35pt;margin-top:.6pt;width:19.9pt;height:12.7pt;z-index:2517227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6" type="#_x0000_t176" style="position:absolute;left:0;text-align:left;margin-left:637.15pt;margin-top:.5pt;width:19.9pt;height:12.7pt;z-index:2517217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0" type="#_x0000_t176" style="position:absolute;left:0;text-align:left;margin-left:297.9pt;margin-top:.45pt;width:19.9pt;height:12.7pt;z-index:2517258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9" type="#_x0000_t176" style="position:absolute;left:0;text-align:left;margin-left:390.4pt;margin-top:.5pt;width:19.9pt;height:12.7pt;z-index:2517248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8" type="#_x0000_t176" style="position:absolute;left:0;text-align:left;margin-left:476.55pt;margin-top:.55pt;width:19.9pt;height:12.7pt;z-index:25172377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توحيد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220DE1" w:rsidRPr="004F1B94" w:rsidRDefault="00220DE1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220DE1" w:rsidRPr="004F1B94" w:rsidRDefault="00220DE1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B45229" w:rsidRPr="00021288" w:rsidTr="00A83EF7">
        <w:trPr>
          <w:trHeight w:val="268"/>
        </w:trPr>
        <w:tc>
          <w:tcPr>
            <w:tcW w:w="3260" w:type="dxa"/>
          </w:tcPr>
          <w:p w:rsidR="00B45229" w:rsidRPr="00021288" w:rsidRDefault="00B45229" w:rsidP="0010209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245" w:type="dxa"/>
          </w:tcPr>
          <w:p w:rsidR="00B45229" w:rsidRPr="00021288" w:rsidRDefault="00B45229" w:rsidP="0010209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B45229" w:rsidRPr="00021288" w:rsidRDefault="00B45229" w:rsidP="0010209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B45229" w:rsidRPr="00021288" w:rsidRDefault="00B45229" w:rsidP="00102098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B45229" w:rsidRPr="00F359F6" w:rsidTr="00A83EF7">
        <w:trPr>
          <w:trHeight w:val="6502"/>
        </w:trPr>
        <w:tc>
          <w:tcPr>
            <w:tcW w:w="3260" w:type="dxa"/>
          </w:tcPr>
          <w:p w:rsidR="00B45229" w:rsidRPr="0002548B" w:rsidRDefault="00B45229" w:rsidP="0010209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02548B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 w:rsidR="00A22DDC"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02548B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B45229" w:rsidRPr="00A229FB" w:rsidRDefault="00B45229" w:rsidP="00102098">
            <w:pPr>
              <w:jc w:val="both"/>
              <w:rPr>
                <w:rFonts w:cs="Traditional Arabic"/>
                <w:b/>
                <w:bCs/>
                <w:color w:val="0070C0"/>
                <w:sz w:val="4"/>
                <w:szCs w:val="4"/>
                <w:rtl/>
              </w:rPr>
            </w:pPr>
          </w:p>
          <w:p w:rsidR="00B45229" w:rsidRDefault="00B45229" w:rsidP="00276EB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276EB7">
              <w:rPr>
                <w:rFonts w:cs="Traditional Arabic" w:hint="cs"/>
                <w:b/>
                <w:bCs/>
                <w:color w:val="0070C0"/>
                <w:rtl/>
              </w:rPr>
              <w:t>تدرك</w:t>
            </w: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276EB7">
              <w:rPr>
                <w:rFonts w:cs="Traditional Arabic" w:hint="cs"/>
                <w:b/>
                <w:bCs/>
                <w:color w:val="0070C0"/>
                <w:rtl/>
              </w:rPr>
              <w:t>معنى التوحيد</w:t>
            </w:r>
          </w:p>
          <w:p w:rsidR="00B45229" w:rsidRDefault="00B45229" w:rsidP="00A229F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276EB7">
              <w:rPr>
                <w:rFonts w:cs="Traditional Arabic" w:hint="cs"/>
                <w:b/>
                <w:bCs/>
                <w:color w:val="0070C0"/>
                <w:rtl/>
              </w:rPr>
              <w:t>تتعرف على أنواع التوحيد</w:t>
            </w: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F0068A" w:rsidRPr="00A229FB" w:rsidRDefault="00F0068A" w:rsidP="00276EB7">
            <w:pPr>
              <w:jc w:val="lowKashida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B45229" w:rsidRDefault="00B45229" w:rsidP="00A83EF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3. </w:t>
            </w:r>
            <w:r w:rsidR="00A83EF7">
              <w:rPr>
                <w:rFonts w:cs="Traditional Arabic" w:hint="cs"/>
                <w:b/>
                <w:bCs/>
                <w:color w:val="0070C0"/>
                <w:rtl/>
              </w:rPr>
              <w:t>تعرف توحيد</w:t>
            </w:r>
            <w:r w:rsidR="00A229FB">
              <w:rPr>
                <w:rFonts w:cs="Traditional Arabic" w:hint="cs"/>
                <w:b/>
                <w:bCs/>
                <w:color w:val="0070C0"/>
                <w:rtl/>
              </w:rPr>
              <w:t xml:space="preserve"> الربوبية</w:t>
            </w:r>
          </w:p>
          <w:p w:rsidR="00B45229" w:rsidRDefault="00B45229" w:rsidP="00A229FB">
            <w:pPr>
              <w:numPr>
                <w:ilvl w:val="0"/>
                <w:numId w:val="2"/>
              </w:numPr>
              <w:ind w:left="0"/>
              <w:jc w:val="lowKashida"/>
              <w:rPr>
                <w:rFonts w:cs="Traditional Arabic"/>
                <w:b/>
                <w:bCs/>
                <w:color w:val="0070C0"/>
              </w:rPr>
            </w:pP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 w:rsidR="00A229FB">
              <w:rPr>
                <w:rFonts w:cs="Traditional Arabic" w:hint="cs"/>
                <w:b/>
                <w:bCs/>
                <w:color w:val="0070C0"/>
                <w:rtl/>
              </w:rPr>
              <w:t>تستدل على توحيد الربوبية</w:t>
            </w:r>
          </w:p>
          <w:p w:rsidR="00F0068A" w:rsidRPr="00A83EF7" w:rsidRDefault="00F0068A" w:rsidP="00077A70">
            <w:pPr>
              <w:numPr>
                <w:ilvl w:val="0"/>
                <w:numId w:val="2"/>
              </w:numPr>
              <w:ind w:left="0"/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45229" w:rsidRDefault="00B45229" w:rsidP="00337A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337AA5">
              <w:rPr>
                <w:rFonts w:cs="Traditional Arabic" w:hint="cs"/>
                <w:b/>
                <w:bCs/>
                <w:color w:val="0070C0"/>
                <w:rtl/>
              </w:rPr>
              <w:t>تذكر</w:t>
            </w:r>
            <w:r w:rsidR="00A229FB">
              <w:rPr>
                <w:rFonts w:cs="Traditional Arabic" w:hint="cs"/>
                <w:b/>
                <w:bCs/>
                <w:color w:val="0070C0"/>
                <w:rtl/>
              </w:rPr>
              <w:t xml:space="preserve"> بعض الأمثلة على توحيد الإلوهية</w:t>
            </w:r>
          </w:p>
          <w:p w:rsidR="00F0068A" w:rsidRPr="00A83EF7" w:rsidRDefault="00F0068A" w:rsidP="00F0068A">
            <w:pPr>
              <w:jc w:val="lowKashida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A229FB" w:rsidRDefault="00B45229" w:rsidP="00A83EF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2548B"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 w:rsidR="00A229FB">
              <w:rPr>
                <w:rFonts w:cs="Traditional Arabic" w:hint="cs"/>
                <w:b/>
                <w:bCs/>
                <w:color w:val="0070C0"/>
                <w:rtl/>
              </w:rPr>
              <w:t xml:space="preserve">تستنتج حكم </w:t>
            </w:r>
            <w:r w:rsidR="00A83EF7">
              <w:rPr>
                <w:rFonts w:cs="Traditional Arabic" w:hint="cs"/>
                <w:b/>
                <w:bCs/>
                <w:color w:val="0070C0"/>
                <w:rtl/>
              </w:rPr>
              <w:t>صرف العبادة لغير الله</w:t>
            </w:r>
          </w:p>
          <w:p w:rsidR="00A83EF7" w:rsidRDefault="00A229FB" w:rsidP="00F0068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7. </w:t>
            </w:r>
            <w:r w:rsidR="00A83EF7">
              <w:rPr>
                <w:rFonts w:cs="Traditional Arabic" w:hint="cs"/>
                <w:b/>
                <w:bCs/>
                <w:color w:val="0070C0"/>
                <w:rtl/>
              </w:rPr>
              <w:t>تبين أهمية توحيد العبادة .</w:t>
            </w:r>
          </w:p>
          <w:p w:rsidR="00337AA5" w:rsidRDefault="00337AA5" w:rsidP="00F0068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6391" w:rsidRDefault="00A83EF7" w:rsidP="00F0068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8. </w:t>
            </w:r>
            <w:r w:rsidR="00F0068A">
              <w:rPr>
                <w:rFonts w:cs="Traditional Arabic" w:hint="cs"/>
                <w:b/>
                <w:bCs/>
                <w:color w:val="0070C0"/>
                <w:rtl/>
              </w:rPr>
              <w:t>تؤمن أن جميع الأعمال لا تقبل إلا بالتوحيد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A83EF7" w:rsidRDefault="00A83EF7" w:rsidP="00337A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9. </w:t>
            </w:r>
            <w:r w:rsidR="00337AA5">
              <w:rPr>
                <w:rFonts w:cs="Traditional Arabic" w:hint="cs"/>
                <w:b/>
                <w:bCs/>
                <w:color w:val="0070C0"/>
                <w:rtl/>
              </w:rPr>
              <w:t>تبين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من المستحق للعبادة .</w:t>
            </w:r>
          </w:p>
          <w:p w:rsidR="00337AA5" w:rsidRDefault="00337AA5" w:rsidP="00337A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7AA5" w:rsidRDefault="00A83EF7" w:rsidP="00F0068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10. </w:t>
            </w:r>
            <w:r w:rsidR="00337AA5">
              <w:rPr>
                <w:rFonts w:cs="Traditional Arabic" w:hint="cs"/>
                <w:b/>
                <w:bCs/>
                <w:color w:val="0070C0"/>
                <w:rtl/>
              </w:rPr>
              <w:t>تعدد أنواع العبادة .</w:t>
            </w:r>
          </w:p>
          <w:p w:rsidR="00A83EF7" w:rsidRPr="00506391" w:rsidRDefault="00337AA5" w:rsidP="00F0068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11. تبرز شروط قبول العبادة </w:t>
            </w:r>
            <w:r w:rsidR="00A83EF7">
              <w:rPr>
                <w:rFonts w:cs="Traditional Arabic" w:hint="cs"/>
                <w:b/>
                <w:bCs/>
                <w:color w:val="0070C0"/>
                <w:rtl/>
              </w:rPr>
              <w:t>.</w:t>
            </w:r>
          </w:p>
        </w:tc>
        <w:tc>
          <w:tcPr>
            <w:tcW w:w="5245" w:type="dxa"/>
          </w:tcPr>
          <w:p w:rsidR="00A229FB" w:rsidRDefault="00A229FB" w:rsidP="00265B7F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B45229" w:rsidRPr="0002548B" w:rsidRDefault="00B45229" w:rsidP="00265B7F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02548B">
              <w:rPr>
                <w:rFonts w:cs="Traditional Arabic" w:hint="cs"/>
                <w:b/>
                <w:bCs/>
                <w:color w:val="00B050"/>
                <w:rtl/>
              </w:rPr>
              <w:t xml:space="preserve">تعريف </w:t>
            </w:r>
            <w:r w:rsidR="00F0068A">
              <w:rPr>
                <w:rFonts w:cs="Traditional Arabic" w:hint="cs"/>
                <w:b/>
                <w:bCs/>
                <w:color w:val="00B050"/>
                <w:rtl/>
              </w:rPr>
              <w:t>التوحيد</w:t>
            </w:r>
            <w:r w:rsidRPr="0002548B">
              <w:rPr>
                <w:rFonts w:cs="Traditional Arabic" w:hint="cs"/>
                <w:b/>
                <w:bCs/>
                <w:color w:val="00B050"/>
                <w:rtl/>
              </w:rPr>
              <w:t xml:space="preserve"> :</w:t>
            </w:r>
            <w:r w:rsidRPr="0002548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F0068A">
              <w:rPr>
                <w:rFonts w:cs="Traditional Arabic" w:hint="cs"/>
                <w:b/>
                <w:bCs/>
                <w:rtl/>
              </w:rPr>
              <w:t>هو إفراد الله في ربوبيته وألوهيته وأسمائه وصفاته</w:t>
            </w:r>
          </w:p>
          <w:p w:rsidR="00B45229" w:rsidRDefault="00456BF3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أنواع التوحيد </w:t>
            </w:r>
            <w:r w:rsidR="00B45229" w:rsidRPr="0002548B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B45229" w:rsidRPr="0002548B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ينقسم التوحيد إلى ثلاثة أنواع : توحيد الربوبية وتوحيد العبادة (الإلوهية) , وتوحيد الأسماء والصفات</w:t>
            </w:r>
            <w:r w:rsidR="00B45229" w:rsidRPr="0002548B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A229FB" w:rsidRDefault="00A229FB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توحيد الربوبية</w:t>
            </w:r>
            <w:r w:rsidRPr="00575FE3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>
              <w:rPr>
                <w:rFonts w:cs="Traditional Arabic" w:hint="cs"/>
                <w:b/>
                <w:bCs/>
                <w:rtl/>
              </w:rPr>
              <w:t xml:space="preserve"> الإقرار بأن الله تعالى رب كل شيء ومالكه وخالقه ومدبره</w:t>
            </w:r>
          </w:p>
          <w:p w:rsidR="00A22DDC" w:rsidRPr="0002548B" w:rsidRDefault="00456BF3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F3399"/>
                <w:rtl/>
              </w:rPr>
              <w:t xml:space="preserve">الدليل على توحيد الربوبية </w:t>
            </w:r>
            <w:r w:rsidR="00A22DDC" w:rsidRPr="00575FE3">
              <w:rPr>
                <w:rFonts w:cs="Traditional Arabic" w:hint="cs"/>
                <w:b/>
                <w:bCs/>
                <w:color w:val="FF3399"/>
                <w:rtl/>
              </w:rPr>
              <w:t>:</w:t>
            </w:r>
            <w:r w:rsidR="00A22DDC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A22DDC" w:rsidRPr="00575FE3">
              <w:rPr>
                <w:rFonts w:cs="Traditional Arabic" w:hint="cs"/>
                <w:b/>
                <w:bCs/>
                <w:color w:val="00B050"/>
                <w:rtl/>
              </w:rPr>
              <w:t>قال تعالى</w:t>
            </w:r>
            <w:r w:rsidR="00A22DDC">
              <w:rPr>
                <w:rFonts w:cs="Traditional Arabic" w:hint="cs"/>
                <w:b/>
                <w:bCs/>
                <w:rtl/>
              </w:rPr>
              <w:t xml:space="preserve"> (</w:t>
            </w:r>
            <w:r>
              <w:rPr>
                <w:rFonts w:cs="Traditional Arabic" w:hint="cs"/>
                <w:b/>
                <w:bCs/>
                <w:rtl/>
              </w:rPr>
              <w:t xml:space="preserve">ولئن سألتهم من خلق السموات </w:t>
            </w:r>
            <w:r w:rsidR="00A229FB">
              <w:rPr>
                <w:rFonts w:cs="Traditional Arabic" w:hint="cs"/>
                <w:b/>
                <w:bCs/>
                <w:rtl/>
              </w:rPr>
              <w:t>والأرض ليقولن الله قل الحمد لل</w:t>
            </w:r>
            <w:r w:rsidR="00A229FB">
              <w:rPr>
                <w:rFonts w:cs="Traditional Arabic" w:hint="eastAsia"/>
                <w:b/>
                <w:bCs/>
                <w:rtl/>
              </w:rPr>
              <w:t>ه</w:t>
            </w:r>
            <w:r w:rsidR="00A229FB">
              <w:rPr>
                <w:rFonts w:cs="Traditional Arabic" w:hint="cs"/>
                <w:b/>
                <w:bCs/>
                <w:rtl/>
              </w:rPr>
              <w:t xml:space="preserve"> بل أكثرهم لا يعلمون</w:t>
            </w:r>
            <w:r w:rsidR="00A22DDC">
              <w:rPr>
                <w:rFonts w:cs="Traditional Arabic" w:hint="cs"/>
                <w:b/>
                <w:bCs/>
                <w:rtl/>
              </w:rPr>
              <w:t>)</w:t>
            </w:r>
          </w:p>
          <w:p w:rsidR="00A83EF7" w:rsidRDefault="00A229FB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83EF7">
              <w:rPr>
                <w:rFonts w:cs="Traditional Arabic" w:hint="cs"/>
                <w:b/>
                <w:bCs/>
                <w:color w:val="00B0F0"/>
                <w:rtl/>
              </w:rPr>
              <w:t>تعريف توحيد العبادة</w:t>
            </w:r>
            <w:r w:rsidR="00A22DDC" w:rsidRPr="00A83EF7">
              <w:rPr>
                <w:rFonts w:cs="Traditional Arabic" w:hint="cs"/>
                <w:b/>
                <w:bCs/>
                <w:color w:val="00B0F0"/>
                <w:rtl/>
              </w:rPr>
              <w:t>:</w:t>
            </w:r>
            <w:r w:rsidR="00A22DDC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إفراد الله بالعبادة</w:t>
            </w:r>
            <w:r w:rsidR="00A83EF7">
              <w:rPr>
                <w:rFonts w:cs="Traditional Arabic" w:hint="cs"/>
                <w:b/>
                <w:bCs/>
                <w:rtl/>
              </w:rPr>
              <w:t xml:space="preserve"> ويسمى توحيد العبادة بالألوهية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A22DDC" w:rsidRDefault="00A229FB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83EF7">
              <w:rPr>
                <w:rFonts w:cs="Traditional Arabic" w:hint="cs"/>
                <w:b/>
                <w:bCs/>
                <w:color w:val="FF0000"/>
                <w:rtl/>
              </w:rPr>
              <w:t>أمثلة توحيد العبادة :</w:t>
            </w:r>
            <w:r>
              <w:rPr>
                <w:rFonts w:cs="Traditional Arabic" w:hint="cs"/>
                <w:b/>
                <w:bCs/>
                <w:rtl/>
              </w:rPr>
              <w:t xml:space="preserve"> لا نستعيذ إلا بالله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لا نحج </w:t>
            </w:r>
            <w:r w:rsidR="00A83EF7">
              <w:rPr>
                <w:rFonts w:cs="Traditional Arabic" w:hint="cs"/>
                <w:b/>
                <w:bCs/>
                <w:rtl/>
              </w:rPr>
              <w:t xml:space="preserve">إلا لله </w:t>
            </w:r>
            <w:r w:rsidR="00A83EF7">
              <w:rPr>
                <w:rFonts w:cs="Traditional Arabic"/>
                <w:b/>
                <w:bCs/>
                <w:rtl/>
              </w:rPr>
              <w:t>–</w:t>
            </w:r>
            <w:r w:rsidR="00A83EF7">
              <w:rPr>
                <w:rFonts w:cs="Traditional Arabic" w:hint="cs"/>
                <w:b/>
                <w:bCs/>
                <w:rtl/>
              </w:rPr>
              <w:t xml:space="preserve"> لا نصوم إلا لله</w:t>
            </w:r>
          </w:p>
          <w:p w:rsidR="00A22DDC" w:rsidRDefault="00A83EF7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F3399"/>
                <w:rtl/>
              </w:rPr>
              <w:t>حكم صرف العبادة لغير الله</w:t>
            </w:r>
            <w:r w:rsidR="00A22DDC" w:rsidRPr="00575FE3">
              <w:rPr>
                <w:rFonts w:cs="Traditional Arabic" w:hint="cs"/>
                <w:b/>
                <w:bCs/>
                <w:color w:val="FF3399"/>
                <w:rtl/>
              </w:rPr>
              <w:t xml:space="preserve"> :</w:t>
            </w:r>
            <w:r w:rsidR="00A22DDC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يعتبر قد وقع في الشرك الأكبر</w:t>
            </w:r>
          </w:p>
          <w:p w:rsidR="00A22DDC" w:rsidRDefault="00A83EF7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أهمية توحيد العبادة:</w:t>
            </w:r>
            <w:r w:rsidR="00A22DDC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خلق الله الخلق لأجل التوحيد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أرسل الله الرسل وأنزل عليهم الكتب لأجل التوحيد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جميع الأعمال لا تقبل إلا بالتوحيد</w:t>
            </w:r>
          </w:p>
          <w:p w:rsidR="00A22DDC" w:rsidRDefault="00A83EF7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من المستحق للعبادة</w:t>
            </w:r>
            <w:r w:rsidR="00A22DDC" w:rsidRPr="00575FE3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:</w:t>
            </w:r>
            <w:r w:rsidR="00A22DDC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الله سبحانه هو المستحق للعبادة وحده لا شريك له</w:t>
            </w:r>
            <w:r w:rsidR="00337AA5">
              <w:rPr>
                <w:rFonts w:cs="Traditional Arabic" w:hint="cs"/>
                <w:b/>
                <w:bCs/>
                <w:rtl/>
              </w:rPr>
              <w:t xml:space="preserve"> , لأنه الخالق الرازق المدبر , قال تعالى (لا تسجدوا للشمس ولا للقمر واسجدوا لله الذي خلقهن إن كنتم إياه تعبدون)</w:t>
            </w:r>
          </w:p>
          <w:p w:rsidR="00337AA5" w:rsidRDefault="00337AA5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العبادة نوعان </w:t>
            </w:r>
            <w:r w:rsidR="00A22DDC" w:rsidRPr="00575FE3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ظاهرة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وباطنة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337AA5" w:rsidRPr="0002548B" w:rsidRDefault="00337AA5" w:rsidP="00265B7F">
            <w:pPr>
              <w:jc w:val="both"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color w:val="FF3399"/>
                <w:rtl/>
              </w:rPr>
              <w:t xml:space="preserve">شروط قبول العبادة </w:t>
            </w:r>
            <w:r w:rsidR="00A22DDC" w:rsidRPr="00575FE3">
              <w:rPr>
                <w:rFonts w:cs="Traditional Arabic" w:hint="cs"/>
                <w:b/>
                <w:bCs/>
                <w:color w:val="FF3399"/>
                <w:rtl/>
              </w:rPr>
              <w:t>:</w:t>
            </w:r>
            <w:r w:rsidR="00A22DDC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الإخلاص لله تعالى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المتابعة للرسول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</w:p>
          <w:p w:rsidR="00575FE3" w:rsidRPr="0002548B" w:rsidRDefault="00575FE3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402" w:type="dxa"/>
          </w:tcPr>
          <w:p w:rsidR="00B45229" w:rsidRPr="000C139F" w:rsidRDefault="00B45229" w:rsidP="00265B7F">
            <w:pPr>
              <w:jc w:val="both"/>
              <w:rPr>
                <w:rFonts w:cs="Traditional Arabic"/>
                <w:b/>
                <w:bCs/>
                <w:color w:val="FF99FF"/>
                <w:sz w:val="16"/>
                <w:szCs w:val="16"/>
                <w:rtl/>
              </w:rPr>
            </w:pPr>
          </w:p>
          <w:p w:rsidR="00B45229" w:rsidRDefault="00265B7F" w:rsidP="00265B7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نشاط1/ص12) بالتعاون مع أفراد مجموعتك اقرئي القطعة واستخرجي منها ما يتعلق بتوحيد الربوبية </w:t>
            </w:r>
            <w:proofErr w:type="spellStart"/>
            <w:r>
              <w:rPr>
                <w:rFonts w:cs="Traditional Arabic" w:hint="cs"/>
                <w:b/>
                <w:bCs/>
                <w:color w:val="009900"/>
                <w:rtl/>
              </w:rPr>
              <w:t>والألوهية</w:t>
            </w:r>
            <w:proofErr w:type="spellEnd"/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وسجليه في الجدول .</w:t>
            </w:r>
          </w:p>
          <w:p w:rsidR="000C139F" w:rsidRPr="00265B7F" w:rsidRDefault="000C139F" w:rsidP="00265B7F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265B7F" w:rsidRDefault="00265B7F" w:rsidP="00265B7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نشاط2/ص15) اقرئي ثم أجيبي: التوحيد الذي أقر به أبو لهب هو توحيد ..........</w:t>
            </w:r>
          </w:p>
          <w:p w:rsidR="00B45229" w:rsidRDefault="00265B7F" w:rsidP="00265B7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التوحيد الذي أقر به علي بن أبي طالب ..... الخ</w:t>
            </w:r>
          </w:p>
          <w:p w:rsidR="000C139F" w:rsidRPr="00265B7F" w:rsidRDefault="000C139F" w:rsidP="00265B7F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0C139F" w:rsidRDefault="00265B7F" w:rsidP="00265B7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نشاط1/ص16) في الآيات الموجودة في كتاب النشاط عبادات لا تصرف إلا لله وهي ... ؟</w:t>
            </w:r>
          </w:p>
          <w:p w:rsidR="000C139F" w:rsidRPr="00265B7F" w:rsidRDefault="000C139F" w:rsidP="00265B7F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0C139F" w:rsidRDefault="00265B7F" w:rsidP="00265B7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نشاط3/ص17) اربطي بين كل آية والفائدة المستنبطة منها : ....... الخ</w:t>
            </w:r>
          </w:p>
          <w:p w:rsidR="000C139F" w:rsidRPr="00265B7F" w:rsidRDefault="000C139F" w:rsidP="00265B7F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0C139F" w:rsidRDefault="00265B7F" w:rsidP="00265B7F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نشاط1/ص18) قام محمد بمجموعة من العبادات المختلفة , خلال دراستك لأنواع العبادة ... الخ</w:t>
            </w:r>
          </w:p>
          <w:p w:rsidR="00B45229" w:rsidRPr="00265B7F" w:rsidRDefault="00B45229" w:rsidP="00265B7F">
            <w:pPr>
              <w:jc w:val="both"/>
              <w:rPr>
                <w:rFonts w:cs="Traditional Arabic"/>
                <w:b/>
                <w:bCs/>
                <w:color w:val="009900"/>
                <w:sz w:val="16"/>
                <w:szCs w:val="16"/>
                <w:rtl/>
              </w:rPr>
            </w:pPr>
          </w:p>
          <w:p w:rsidR="00B45229" w:rsidRPr="00F359F6" w:rsidRDefault="00265B7F" w:rsidP="00265B7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نشاط2/ص19) اختاري من العمود (ب) ما يناسبه من العمود (أ) ..... انظري الشكل</w:t>
            </w:r>
          </w:p>
        </w:tc>
        <w:tc>
          <w:tcPr>
            <w:tcW w:w="3119" w:type="dxa"/>
          </w:tcPr>
          <w:p w:rsidR="00B45229" w:rsidRDefault="00B45229" w:rsidP="0010209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B45229" w:rsidRDefault="00B45229" w:rsidP="0010209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B45229" w:rsidRPr="00F359F6" w:rsidRDefault="00337AA5" w:rsidP="0010209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sz w:val="20"/>
                <w:szCs w:val="20"/>
                <w:rtl/>
              </w:rPr>
              <w:t>عرفي التوحيد</w:t>
            </w:r>
            <w:r w:rsidR="00B45229" w:rsidRPr="00F359F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337AA5" w:rsidRDefault="00337AA5" w:rsidP="0010209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أنواع التوحيد ؟</w:t>
            </w:r>
          </w:p>
          <w:p w:rsidR="00337AA5" w:rsidRPr="007D7C83" w:rsidRDefault="00337AA5" w:rsidP="0010209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B45229" w:rsidRDefault="00337AA5" w:rsidP="0078622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: توحيد الربوبية هو: الإقرار بأن الله تعالى رب كل شيء و...... وخالقه و ...</w:t>
            </w:r>
            <w:r w:rsidR="0078622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</w:t>
            </w:r>
          </w:p>
          <w:p w:rsidR="00B45229" w:rsidRDefault="00786224" w:rsidP="00575FE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اختاري من العمود (ب) ما يناسبه من العمود (أ) : ....... ص15</w:t>
            </w:r>
          </w:p>
          <w:p w:rsidR="00575FE3" w:rsidRDefault="00786224" w:rsidP="00575FE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ذبح لغير الله وقع في الشرك الأكبر لماذا؟</w:t>
            </w:r>
          </w:p>
          <w:p w:rsidR="00575FE3" w:rsidRDefault="007D7C83" w:rsidP="00575FE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استدلي بدليل على: من أهمية التوحيد أن الله أرسل الرسل عليهم السلام لأجله</w:t>
            </w:r>
            <w:r w:rsidR="00575FE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7D7C83" w:rsidRPr="007D7C83" w:rsidRDefault="007D7C83" w:rsidP="00575FE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2"/>
                <w:szCs w:val="22"/>
                <w:rtl/>
              </w:rPr>
            </w:pPr>
          </w:p>
          <w:p w:rsidR="007D7C83" w:rsidRDefault="007D7C83" w:rsidP="007D7C8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ضعي أمام العمود (ب) ما يناسبه من العمود (أ) : ....... ص24</w:t>
            </w:r>
          </w:p>
          <w:p w:rsidR="00575FE3" w:rsidRDefault="007D7C83" w:rsidP="00575FE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أنواع العبادة</w:t>
            </w:r>
            <w:r w:rsidR="00575FE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575FE3" w:rsidRPr="00F359F6" w:rsidRDefault="007D7C83" w:rsidP="00575FE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الفرق بين العبادات الباطنة والعبادات الظاهرة</w:t>
            </w:r>
            <w:r w:rsidR="00575FE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575FE3" w:rsidRPr="00F359F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</w:t>
            </w:r>
          </w:p>
          <w:p w:rsidR="00B45229" w:rsidRPr="00F359F6" w:rsidRDefault="00B45229" w:rsidP="00102098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</w:tr>
    </w:tbl>
    <w:p w:rsidR="00021288" w:rsidRDefault="00021288" w:rsidP="00021288">
      <w:pPr>
        <w:rPr>
          <w:sz w:val="28"/>
          <w:szCs w:val="28"/>
          <w:rtl/>
        </w:rPr>
      </w:pPr>
    </w:p>
    <w:p w:rsidR="004D29A2" w:rsidRPr="007D7C83" w:rsidRDefault="004D29A2" w:rsidP="004D29A2">
      <w:pPr>
        <w:rPr>
          <w:sz w:val="22"/>
          <w:szCs w:val="22"/>
        </w:rPr>
      </w:pPr>
    </w:p>
    <w:p w:rsidR="004D29A2" w:rsidRDefault="004D29A2" w:rsidP="004D29A2">
      <w:pPr>
        <w:jc w:val="center"/>
        <w:rPr>
          <w:rFonts w:cs="Sultan light2"/>
          <w:color w:val="008000"/>
          <w:rtl/>
        </w:rPr>
      </w:pPr>
      <w:r>
        <w:rPr>
          <w:rFonts w:cs="Sultan light2" w:hint="cs"/>
          <w:color w:val="008000"/>
          <w:rtl/>
        </w:rPr>
        <w:t>مراجعة على ما قد سبق دراسته</w:t>
      </w:r>
    </w:p>
    <w:p w:rsidR="004D29A2" w:rsidRPr="00021288" w:rsidRDefault="004D29A2" w:rsidP="004D29A2">
      <w:pPr>
        <w:jc w:val="center"/>
        <w:rPr>
          <w:rFonts w:cs="Sultan light2"/>
          <w:color w:val="008000"/>
          <w:rtl/>
        </w:rPr>
      </w:pPr>
      <w:r>
        <w:rPr>
          <w:rFonts w:cs="Sultan light2" w:hint="cs"/>
          <w:color w:val="008000"/>
          <w:rtl/>
        </w:rPr>
        <w:t xml:space="preserve"> </w:t>
      </w:r>
    </w:p>
    <w:tbl>
      <w:tblPr>
        <w:tblStyle w:val="a3"/>
        <w:bidiVisual/>
        <w:tblW w:w="15026" w:type="dxa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812"/>
        <w:gridCol w:w="2835"/>
        <w:gridCol w:w="3119"/>
      </w:tblGrid>
      <w:tr w:rsidR="00220DE1" w:rsidRPr="008572B3" w:rsidTr="00365F27">
        <w:trPr>
          <w:trHeight w:val="243"/>
        </w:trPr>
        <w:tc>
          <w:tcPr>
            <w:tcW w:w="15026" w:type="dxa"/>
            <w:gridSpan w:val="4"/>
          </w:tcPr>
          <w:p w:rsidR="00220DE1" w:rsidRPr="004F1B94" w:rsidRDefault="00220DE1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220DE1" w:rsidRPr="004F1B94" w:rsidRDefault="00220DE1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2" type="#_x0000_t176" style="position:absolute;left:0;text-align:left;margin-left:561.35pt;margin-top:.6pt;width:19.9pt;height:12.7pt;z-index:2517288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1" type="#_x0000_t176" style="position:absolute;left:0;text-align:left;margin-left:637.15pt;margin-top:.5pt;width:19.9pt;height:12.7pt;z-index:2517278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5" type="#_x0000_t176" style="position:absolute;left:0;text-align:left;margin-left:297.9pt;margin-top:.45pt;width:19.9pt;height:12.7pt;z-index:2517319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4" type="#_x0000_t176" style="position:absolute;left:0;text-align:left;margin-left:390.4pt;margin-top:.5pt;width:19.9pt;height:12.7pt;z-index:2517309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3" type="#_x0000_t176" style="position:absolute;left:0;text-align:left;margin-left:476.55pt;margin-top:.55pt;width:19.9pt;height:12.7pt;z-index:25172992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توحيد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220DE1" w:rsidRPr="004F1B94" w:rsidRDefault="00220DE1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220DE1" w:rsidRPr="004F1B94" w:rsidRDefault="00220DE1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4D29A2" w:rsidRPr="00021288" w:rsidTr="004D29A2">
        <w:trPr>
          <w:trHeight w:val="268"/>
        </w:trPr>
        <w:tc>
          <w:tcPr>
            <w:tcW w:w="3260" w:type="dxa"/>
          </w:tcPr>
          <w:p w:rsidR="004D29A2" w:rsidRPr="00021288" w:rsidRDefault="004D29A2" w:rsidP="00365F2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812" w:type="dxa"/>
          </w:tcPr>
          <w:p w:rsidR="004D29A2" w:rsidRPr="00021288" w:rsidRDefault="004D29A2" w:rsidP="00365F2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2835" w:type="dxa"/>
          </w:tcPr>
          <w:p w:rsidR="004D29A2" w:rsidRPr="00021288" w:rsidRDefault="004D29A2" w:rsidP="00365F2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4D29A2" w:rsidRPr="00021288" w:rsidRDefault="004D29A2" w:rsidP="00365F2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4D29A2" w:rsidRPr="00F359F6" w:rsidTr="004D29A2">
        <w:trPr>
          <w:trHeight w:val="6502"/>
        </w:trPr>
        <w:tc>
          <w:tcPr>
            <w:tcW w:w="3260" w:type="dxa"/>
          </w:tcPr>
          <w:p w:rsidR="004D29A2" w:rsidRPr="00506391" w:rsidRDefault="004D29A2" w:rsidP="00365F2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</w:tc>
        <w:tc>
          <w:tcPr>
            <w:tcW w:w="5812" w:type="dxa"/>
          </w:tcPr>
          <w:p w:rsidR="004D29A2" w:rsidRDefault="004D29A2" w:rsidP="0002544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4D29A2" w:rsidRPr="004D29A2" w:rsidRDefault="004D29A2" w:rsidP="0002544C">
            <w:pPr>
              <w:jc w:val="both"/>
              <w:rPr>
                <w:rFonts w:cs="Traditional Arabic"/>
                <w:b/>
                <w:bCs/>
                <w:color w:val="0070C0"/>
                <w:sz w:val="20"/>
                <w:szCs w:val="20"/>
                <w:rtl/>
              </w:rPr>
            </w:pPr>
          </w:p>
          <w:p w:rsidR="004D29A2" w:rsidRPr="004D29A2" w:rsidRDefault="004D29A2" w:rsidP="004D29A2">
            <w:pPr>
              <w:pStyle w:val="a4"/>
              <w:numPr>
                <w:ilvl w:val="0"/>
                <w:numId w:val="5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sz w:val="20"/>
                <w:szCs w:val="20"/>
                <w:rtl/>
              </w:rPr>
              <w:t>عرفي التوحيد</w:t>
            </w: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 xml:space="preserve"> ؟</w:t>
            </w:r>
          </w:p>
          <w:p w:rsidR="004D29A2" w:rsidRPr="004D29A2" w:rsidRDefault="004D29A2" w:rsidP="004D29A2">
            <w:pPr>
              <w:pStyle w:val="a4"/>
              <w:numPr>
                <w:ilvl w:val="0"/>
                <w:numId w:val="5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عددي أنواع التوحيد ؟</w:t>
            </w:r>
          </w:p>
          <w:p w:rsidR="004D29A2" w:rsidRPr="004D29A2" w:rsidRDefault="004D29A2" w:rsidP="004D29A2">
            <w:pPr>
              <w:ind w:left="360"/>
              <w:jc w:val="both"/>
              <w:rPr>
                <w:rFonts w:cs="Traditional Arabic"/>
                <w:b/>
                <w:bCs/>
                <w:color w:val="0070C0"/>
                <w:sz w:val="20"/>
                <w:szCs w:val="20"/>
                <w:rtl/>
              </w:rPr>
            </w:pPr>
          </w:p>
          <w:p w:rsidR="004D29A2" w:rsidRPr="004D29A2" w:rsidRDefault="004D29A2" w:rsidP="004D29A2">
            <w:pPr>
              <w:pStyle w:val="a4"/>
              <w:numPr>
                <w:ilvl w:val="0"/>
                <w:numId w:val="5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 xml:space="preserve">أكملي : </w:t>
            </w:r>
          </w:p>
          <w:p w:rsidR="004D29A2" w:rsidRPr="004D29A2" w:rsidRDefault="004D29A2" w:rsidP="0002544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توحيد الربوبية هو: الإقرار بأن الله تعالى رب كل شيء و...... وخالقه و ......</w:t>
            </w:r>
          </w:p>
          <w:p w:rsidR="004D29A2" w:rsidRPr="004D29A2" w:rsidRDefault="004D29A2" w:rsidP="004D29A2">
            <w:pPr>
              <w:pStyle w:val="a4"/>
              <w:numPr>
                <w:ilvl w:val="0"/>
                <w:numId w:val="4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اختاري من العمود (ب) ما يناسبه من العمود (أ) : ....... ص15</w:t>
            </w:r>
          </w:p>
          <w:p w:rsidR="004D29A2" w:rsidRPr="004D29A2" w:rsidRDefault="004D29A2" w:rsidP="004D29A2">
            <w:pPr>
              <w:pStyle w:val="a4"/>
              <w:numPr>
                <w:ilvl w:val="0"/>
                <w:numId w:val="4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من ذبح لغير الله وقع في الشرك الأكبر لماذا؟</w:t>
            </w:r>
          </w:p>
          <w:p w:rsidR="004D29A2" w:rsidRPr="004D29A2" w:rsidRDefault="004D29A2" w:rsidP="004D29A2">
            <w:pPr>
              <w:pStyle w:val="a4"/>
              <w:numPr>
                <w:ilvl w:val="0"/>
                <w:numId w:val="4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استدلي بدليل على: من أهمية التوحيد أن الله أرسل الرسل عليهم السلام لأجله ؟</w:t>
            </w:r>
          </w:p>
          <w:p w:rsidR="004D29A2" w:rsidRPr="004D29A2" w:rsidRDefault="004D29A2" w:rsidP="0002544C">
            <w:pPr>
              <w:jc w:val="both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4D29A2" w:rsidRPr="004D29A2" w:rsidRDefault="004D29A2" w:rsidP="004D29A2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ضعي أمام العمود (ب) ما يناسبه من العمود (أ) : ....... ص24</w:t>
            </w:r>
          </w:p>
          <w:p w:rsidR="004D29A2" w:rsidRPr="004D29A2" w:rsidRDefault="004D29A2" w:rsidP="004D29A2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عددي أنواع العبادة ؟</w:t>
            </w:r>
          </w:p>
          <w:p w:rsidR="004D29A2" w:rsidRPr="004D29A2" w:rsidRDefault="004D29A2" w:rsidP="004D29A2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4D29A2">
              <w:rPr>
                <w:rFonts w:cs="Traditional Arabic" w:hint="cs"/>
                <w:b/>
                <w:bCs/>
                <w:color w:val="0070C0"/>
                <w:rtl/>
              </w:rPr>
              <w:t>ما الفرق بين العبادات الباطنة والعبادات الظاهرة ؟</w:t>
            </w:r>
          </w:p>
          <w:p w:rsidR="004D29A2" w:rsidRPr="00F359F6" w:rsidRDefault="004D29A2" w:rsidP="0002544C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35" w:type="dxa"/>
          </w:tcPr>
          <w:p w:rsidR="004D29A2" w:rsidRPr="00F359F6" w:rsidRDefault="004D29A2" w:rsidP="00365F27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119" w:type="dxa"/>
          </w:tcPr>
          <w:p w:rsidR="004D29A2" w:rsidRPr="00F359F6" w:rsidRDefault="004D29A2" w:rsidP="00365F27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</w:tr>
    </w:tbl>
    <w:p w:rsidR="004D29A2" w:rsidRDefault="004D29A2" w:rsidP="00021288">
      <w:pPr>
        <w:rPr>
          <w:sz w:val="28"/>
          <w:szCs w:val="28"/>
          <w:rtl/>
        </w:rPr>
      </w:pPr>
    </w:p>
    <w:p w:rsidR="004D29A2" w:rsidRDefault="004D29A2" w:rsidP="00021288">
      <w:pPr>
        <w:ind w:left="8419"/>
        <w:rPr>
          <w:sz w:val="28"/>
          <w:szCs w:val="28"/>
          <w:rtl/>
        </w:rPr>
      </w:pPr>
      <w:r w:rsidRPr="004D29A2">
        <w:rPr>
          <w:rFonts w:hint="cs"/>
          <w:color w:val="00B050"/>
          <w:sz w:val="28"/>
          <w:szCs w:val="28"/>
          <w:rtl/>
        </w:rPr>
        <w:t>المعلمة</w:t>
      </w:r>
      <w:r>
        <w:rPr>
          <w:rFonts w:hint="cs"/>
          <w:sz w:val="28"/>
          <w:szCs w:val="28"/>
          <w:rtl/>
        </w:rPr>
        <w:t xml:space="preserve"> : مريم </w:t>
      </w:r>
      <w:proofErr w:type="spellStart"/>
      <w:r>
        <w:rPr>
          <w:rFonts w:hint="cs"/>
          <w:sz w:val="28"/>
          <w:szCs w:val="28"/>
          <w:rtl/>
        </w:rPr>
        <w:t>ابراهيم</w:t>
      </w:r>
      <w:proofErr w:type="spellEnd"/>
      <w:r>
        <w:rPr>
          <w:rFonts w:hint="cs"/>
          <w:sz w:val="28"/>
          <w:szCs w:val="28"/>
          <w:rtl/>
        </w:rPr>
        <w:t xml:space="preserve"> محسن حملي</w:t>
      </w:r>
    </w:p>
    <w:p w:rsidR="004D29A2" w:rsidRPr="004D29A2" w:rsidRDefault="004D29A2" w:rsidP="00021288">
      <w:pPr>
        <w:ind w:left="8419"/>
        <w:rPr>
          <w:sz w:val="28"/>
          <w:szCs w:val="28"/>
        </w:rPr>
      </w:pPr>
      <w:r w:rsidRPr="004D29A2">
        <w:rPr>
          <w:rFonts w:hint="cs"/>
          <w:color w:val="00B050"/>
          <w:sz w:val="28"/>
          <w:szCs w:val="28"/>
          <w:rtl/>
        </w:rPr>
        <w:t>إشراف الدكتورة</w:t>
      </w:r>
      <w:r>
        <w:rPr>
          <w:rFonts w:hint="cs"/>
          <w:sz w:val="28"/>
          <w:szCs w:val="28"/>
          <w:rtl/>
        </w:rPr>
        <w:t xml:space="preserve"> : </w:t>
      </w:r>
      <w:proofErr w:type="spellStart"/>
      <w:r>
        <w:rPr>
          <w:rFonts w:hint="cs"/>
          <w:sz w:val="28"/>
          <w:szCs w:val="28"/>
          <w:rtl/>
        </w:rPr>
        <w:t>نيفين</w:t>
      </w:r>
      <w:proofErr w:type="spellEnd"/>
      <w:r>
        <w:rPr>
          <w:rFonts w:hint="cs"/>
          <w:sz w:val="28"/>
          <w:szCs w:val="28"/>
          <w:rtl/>
        </w:rPr>
        <w:t xml:space="preserve"> السيد</w:t>
      </w:r>
    </w:p>
    <w:sectPr w:rsidR="004D29A2" w:rsidRPr="004D29A2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600A"/>
    <w:multiLevelType w:val="hybridMultilevel"/>
    <w:tmpl w:val="31B6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46160"/>
    <w:multiLevelType w:val="hybridMultilevel"/>
    <w:tmpl w:val="D98A3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314A"/>
    <w:multiLevelType w:val="hybridMultilevel"/>
    <w:tmpl w:val="1D746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FC17E7"/>
    <w:multiLevelType w:val="hybridMultilevel"/>
    <w:tmpl w:val="AF0274E8"/>
    <w:lvl w:ilvl="0" w:tplc="6464B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D315F2"/>
    <w:rsid w:val="00021288"/>
    <w:rsid w:val="0002548B"/>
    <w:rsid w:val="00077A70"/>
    <w:rsid w:val="000A7365"/>
    <w:rsid w:val="000C139F"/>
    <w:rsid w:val="000C41FC"/>
    <w:rsid w:val="001109B2"/>
    <w:rsid w:val="0011761B"/>
    <w:rsid w:val="001C5798"/>
    <w:rsid w:val="00220DE1"/>
    <w:rsid w:val="00250BFD"/>
    <w:rsid w:val="00254019"/>
    <w:rsid w:val="00265B7F"/>
    <w:rsid w:val="002742BE"/>
    <w:rsid w:val="00276EB7"/>
    <w:rsid w:val="00337AA5"/>
    <w:rsid w:val="00374E07"/>
    <w:rsid w:val="003B67F9"/>
    <w:rsid w:val="0043160C"/>
    <w:rsid w:val="00434D36"/>
    <w:rsid w:val="00456BF3"/>
    <w:rsid w:val="004D29A2"/>
    <w:rsid w:val="00506391"/>
    <w:rsid w:val="00575FE3"/>
    <w:rsid w:val="00655178"/>
    <w:rsid w:val="0067647D"/>
    <w:rsid w:val="006D541A"/>
    <w:rsid w:val="00752A1A"/>
    <w:rsid w:val="00786224"/>
    <w:rsid w:val="007C249F"/>
    <w:rsid w:val="007D0081"/>
    <w:rsid w:val="007D7C83"/>
    <w:rsid w:val="007E738C"/>
    <w:rsid w:val="007F5768"/>
    <w:rsid w:val="00814E70"/>
    <w:rsid w:val="008350A2"/>
    <w:rsid w:val="008572B3"/>
    <w:rsid w:val="008E043F"/>
    <w:rsid w:val="00932E93"/>
    <w:rsid w:val="009C7392"/>
    <w:rsid w:val="00A229FB"/>
    <w:rsid w:val="00A22DDC"/>
    <w:rsid w:val="00A34F40"/>
    <w:rsid w:val="00A83EF7"/>
    <w:rsid w:val="00AA3D88"/>
    <w:rsid w:val="00B45229"/>
    <w:rsid w:val="00BF0FF9"/>
    <w:rsid w:val="00BF322C"/>
    <w:rsid w:val="00C43D1A"/>
    <w:rsid w:val="00C8217D"/>
    <w:rsid w:val="00CC5690"/>
    <w:rsid w:val="00D315F2"/>
    <w:rsid w:val="00D47542"/>
    <w:rsid w:val="00DF33A1"/>
    <w:rsid w:val="00E92A0C"/>
    <w:rsid w:val="00F0068A"/>
    <w:rsid w:val="00F301DC"/>
    <w:rsid w:val="00F359F6"/>
    <w:rsid w:val="00FA0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67647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67647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14</cp:revision>
  <cp:lastPrinted>2013-08-22T00:54:00Z</cp:lastPrinted>
  <dcterms:created xsi:type="dcterms:W3CDTF">2012-01-26T22:20:00Z</dcterms:created>
  <dcterms:modified xsi:type="dcterms:W3CDTF">2013-08-27T05:33:00Z</dcterms:modified>
</cp:coreProperties>
</file>